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1" w:rsidRDefault="007C5C5E" w:rsidP="007C5C5E">
      <w:pPr>
        <w:spacing w:line="360" w:lineRule="auto"/>
        <w:jc w:val="center"/>
        <w:rPr>
          <w:b/>
        </w:rPr>
      </w:pPr>
      <w:r>
        <w:rPr>
          <w:b/>
        </w:rPr>
        <w:t>KLAUZULA INFORMACYJNA DLA UŻYTKOWNIKÓW</w:t>
      </w:r>
      <w:r w:rsidR="002732B1">
        <w:rPr>
          <w:b/>
        </w:rPr>
        <w:t xml:space="preserve"> BIBLIOTEKI IKE</w:t>
      </w:r>
    </w:p>
    <w:p w:rsidR="00E532E4" w:rsidRPr="002732B1" w:rsidRDefault="002732B1" w:rsidP="007C5C5E">
      <w:pPr>
        <w:spacing w:line="360" w:lineRule="auto"/>
        <w:jc w:val="center"/>
        <w:rPr>
          <w:b/>
          <w:i/>
        </w:rPr>
      </w:pPr>
      <w:bookmarkStart w:id="0" w:name="_GoBack"/>
      <w:bookmarkEnd w:id="0"/>
      <w:r w:rsidRPr="002732B1">
        <w:rPr>
          <w:b/>
          <w:i/>
        </w:rPr>
        <w:t>(dot. RODO)</w:t>
      </w:r>
    </w:p>
    <w:p w:rsidR="007C5C5E" w:rsidRDefault="007C5C5E" w:rsidP="00943A56">
      <w:pPr>
        <w:spacing w:line="360" w:lineRule="auto"/>
        <w:jc w:val="both"/>
      </w:pPr>
    </w:p>
    <w:p w:rsidR="00943A56" w:rsidRPr="007A2F2F" w:rsidRDefault="00943A56" w:rsidP="00943A56">
      <w:pPr>
        <w:spacing w:line="360" w:lineRule="auto"/>
        <w:jc w:val="both"/>
      </w:pPr>
      <w:r w:rsidRPr="007A2F2F">
        <w:t>Zgodnie z art. 13 ogólnego rozporządzenia o ochronie danych osobowych z dnia 27 kwietnia 2016 r.</w:t>
      </w:r>
      <w:r w:rsidR="00E532E4">
        <w:t xml:space="preserve"> </w:t>
      </w:r>
      <w:r w:rsidRPr="007A2F2F">
        <w:t>(Dz. Urz. UE L 119 z 04.05.2016) informujemy, iż:</w:t>
      </w:r>
    </w:p>
    <w:p w:rsidR="009E7A70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administratorem </w:t>
      </w:r>
      <w:r w:rsidRPr="0099241A">
        <w:rPr>
          <w:color w:val="000000" w:themeColor="text1"/>
        </w:rPr>
        <w:t>Pani/Pana</w:t>
      </w:r>
      <w:r>
        <w:t xml:space="preserve"> </w:t>
      </w:r>
      <w:r w:rsidRPr="007A2F2F">
        <w:t xml:space="preserve">danych osobowych jest </w:t>
      </w:r>
      <w:r w:rsidR="009E7A70">
        <w:t>Uniwersytet im. Adama Mickiewicza</w:t>
      </w:r>
      <w:r w:rsidR="004E28A2">
        <w:t xml:space="preserve"> w </w:t>
      </w:r>
      <w:r w:rsidR="002D3F08">
        <w:t>Poznaniu</w:t>
      </w:r>
      <w:r w:rsidR="009E7A70">
        <w:t>, ul.</w:t>
      </w:r>
      <w:r w:rsidR="009A1E4D">
        <w:t xml:space="preserve"> Wieniawskiego 1, 61-712 Poznań,</w:t>
      </w:r>
    </w:p>
    <w:p w:rsidR="00943A56" w:rsidRDefault="00943A56" w:rsidP="00DD1EDB">
      <w:pPr>
        <w:pStyle w:val="Akapitzlist"/>
        <w:numPr>
          <w:ilvl w:val="0"/>
          <w:numId w:val="1"/>
        </w:numPr>
        <w:spacing w:line="360" w:lineRule="auto"/>
        <w:jc w:val="both"/>
      </w:pPr>
      <w:r w:rsidRPr="007A2F2F">
        <w:t>kontakt z Inspektorem Ochrony Danych</w:t>
      </w:r>
      <w:r w:rsidR="00AE1E5E">
        <w:t>:</w:t>
      </w:r>
      <w:r w:rsidR="009A1E4D">
        <w:t xml:space="preserve"> </w:t>
      </w:r>
      <w:hyperlink r:id="rId6" w:history="1">
        <w:r w:rsidR="009A1E4D" w:rsidRPr="00E542D8">
          <w:rPr>
            <w:rStyle w:val="Hipercze"/>
          </w:rPr>
          <w:t>iod@amu.edu.pl</w:t>
        </w:r>
      </w:hyperlink>
      <w:r w:rsidR="009A1E4D">
        <w:t xml:space="preserve">, </w:t>
      </w:r>
    </w:p>
    <w:p w:rsidR="00943A56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>
        <w:t>Pani/Pana</w:t>
      </w:r>
      <w:r w:rsidRPr="007A2F2F">
        <w:t xml:space="preserve"> dane osobowe przetwarzane będą w celu umożliwienia korz</w:t>
      </w:r>
      <w:r w:rsidR="009A1E4D">
        <w:t xml:space="preserve">ystania ze zbiorów biblioteki – </w:t>
      </w:r>
      <w:r w:rsidRPr="007A2F2F">
        <w:t>na podstawie Art. 6 ust. 1 lit. b ogólnego rozporządzenia o ochronie danych osobowych z dnia 27 kwietnia 2016 r.</w:t>
      </w:r>
      <w:r>
        <w:t xml:space="preserve"> i umowy łączącej</w:t>
      </w:r>
      <w:r w:rsidR="004E28A2">
        <w:t xml:space="preserve"> Panią/Pana z administratorem w </w:t>
      </w:r>
      <w:r>
        <w:t>s</w:t>
      </w:r>
      <w:r w:rsidR="00337704">
        <w:t>prawie korzystania z bibliotek p</w:t>
      </w:r>
      <w:r>
        <w:t xml:space="preserve">oznańskich instytucji naukowych będących Fundatorami </w:t>
      </w:r>
      <w:r w:rsidR="00337704">
        <w:t xml:space="preserve">Poznańskiej </w:t>
      </w:r>
      <w:r>
        <w:t>Fundacji</w:t>
      </w:r>
      <w:r w:rsidR="00337704">
        <w:t xml:space="preserve"> Bibliotek Naukowych,</w:t>
      </w:r>
      <w:r>
        <w:t xml:space="preserve"> tj.: Uniwe</w:t>
      </w:r>
      <w:r w:rsidR="004E28A2">
        <w:t>rsytetu im. Adama Mickiewicza w </w:t>
      </w:r>
      <w:r>
        <w:t xml:space="preserve">Poznaniu, </w:t>
      </w:r>
      <w:r w:rsidR="00C6726B" w:rsidRPr="00E56ECC">
        <w:t>Politechniki Poznańskiej</w:t>
      </w:r>
      <w:r>
        <w:t xml:space="preserve">, Uniwersytetu Przyrodniczego w Poznaniu, Uniwersytetu Ekonomicznego w Poznaniu, Akademii Wychowania Fizycznego im. Eugeniusza Piaseckiego w Poznaniu, Uniwersytetu Artystycznego w Poznaniu, Akademii Muzycznej im. Ignacego Jana Paderewskiego w Poznaniu, Instytutu Chemii Bioorganicznej PAN w Poznaniu, Poznańskiego Towarzystwa Przyjaciół Nauk, </w:t>
      </w:r>
      <w:r w:rsidR="0037679D" w:rsidRPr="00E56ECC">
        <w:t>Biblioteki Raczyńskich</w:t>
      </w:r>
      <w:r>
        <w:t>,</w:t>
      </w:r>
    </w:p>
    <w:p w:rsidR="00943A56" w:rsidRPr="0099241A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 w:rsidRPr="0099241A">
        <w:rPr>
          <w:color w:val="000000" w:themeColor="text1"/>
        </w:rPr>
        <w:t>odbiorcami Pani/Pana danych osobowych będą:</w:t>
      </w:r>
    </w:p>
    <w:p w:rsidR="00943A56" w:rsidRPr="0099241A" w:rsidRDefault="00943A56" w:rsidP="00943A56">
      <w:pPr>
        <w:pStyle w:val="Akapitzlist"/>
        <w:numPr>
          <w:ilvl w:val="1"/>
          <w:numId w:val="1"/>
        </w:numPr>
        <w:spacing w:line="360" w:lineRule="auto"/>
        <w:jc w:val="both"/>
      </w:pPr>
      <w:r w:rsidRPr="0099241A">
        <w:rPr>
          <w:color w:val="000000" w:themeColor="text1"/>
        </w:rPr>
        <w:t>u</w:t>
      </w:r>
      <w:r>
        <w:rPr>
          <w:color w:val="000000" w:themeColor="text1"/>
        </w:rPr>
        <w:t>poważnieni pracownicy biblioteki,</w:t>
      </w:r>
    </w:p>
    <w:p w:rsidR="00943A56" w:rsidRPr="0099241A" w:rsidRDefault="00943A56" w:rsidP="00943A56">
      <w:pPr>
        <w:pStyle w:val="Akapitzlist"/>
        <w:numPr>
          <w:ilvl w:val="1"/>
          <w:numId w:val="1"/>
        </w:numPr>
        <w:spacing w:line="360" w:lineRule="auto"/>
        <w:jc w:val="both"/>
      </w:pPr>
      <w:r w:rsidRPr="0099241A">
        <w:rPr>
          <w:color w:val="000000" w:themeColor="text1"/>
        </w:rPr>
        <w:t>upoważnieni pracownicy Poznańskiej Fundacji Bibliotek Naukowych</w:t>
      </w:r>
      <w:r>
        <w:rPr>
          <w:color w:val="000000" w:themeColor="text1"/>
        </w:rPr>
        <w:t>,</w:t>
      </w:r>
    </w:p>
    <w:p w:rsidR="00943A56" w:rsidRPr="0099241A" w:rsidRDefault="00943A56" w:rsidP="00943A56">
      <w:pPr>
        <w:pStyle w:val="Akapitzlist"/>
        <w:numPr>
          <w:ilvl w:val="1"/>
          <w:numId w:val="1"/>
        </w:numPr>
        <w:spacing w:line="360" w:lineRule="auto"/>
        <w:jc w:val="both"/>
      </w:pPr>
      <w:r w:rsidRPr="0099241A">
        <w:rPr>
          <w:color w:val="000000" w:themeColor="text1"/>
        </w:rPr>
        <w:t>fundatorzy Fundacji i ich pracownicy w zakresie ni</w:t>
      </w:r>
      <w:r w:rsidR="004E28A2">
        <w:rPr>
          <w:color w:val="000000" w:themeColor="text1"/>
        </w:rPr>
        <w:t>ezbędnym do świadczenia usług w </w:t>
      </w:r>
      <w:r w:rsidR="00157552">
        <w:rPr>
          <w:color w:val="000000" w:themeColor="text1"/>
        </w:rPr>
        <w:t>ramach zawartej z Panią/</w:t>
      </w:r>
      <w:r w:rsidRPr="0099241A">
        <w:rPr>
          <w:color w:val="000000" w:themeColor="text1"/>
        </w:rPr>
        <w:t>Panem umowy,</w:t>
      </w:r>
    </w:p>
    <w:p w:rsidR="00943A56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 w:rsidRPr="007A2F2F">
        <w:t xml:space="preserve">Pani/Pana dane osobowe przechowywane będą przez okres zgodny z </w:t>
      </w:r>
      <w:r w:rsidR="004E28A2">
        <w:t>przepisami prawa i </w:t>
      </w:r>
      <w:r>
        <w:t>niezbędny do wykonywania praw i obowiązków wynikających ze świadczonych na Państwa rzecz usług,</w:t>
      </w:r>
    </w:p>
    <w:p w:rsidR="00943A56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 w:rsidRPr="007A2F2F">
        <w:t>posiada Pani/Pan prawo do żądania od administratora dostępu do danych osobowych, prawo do ich sprostowania, usunięcia lub ograniczenia przetwarzania, prawo do wniesienia sprzeciwu wobec przetwarzania, prawo do przenoszenia dan</w:t>
      </w:r>
      <w:r w:rsidR="004E28A2">
        <w:t>ych, prawo do cofnięcia zgody w </w:t>
      </w:r>
      <w:r w:rsidRPr="007A2F2F">
        <w:t>dowolnym momencie</w:t>
      </w:r>
      <w:r w:rsidR="00C629F1">
        <w:t>,</w:t>
      </w:r>
    </w:p>
    <w:p w:rsidR="00943A56" w:rsidRDefault="00943A56" w:rsidP="00943A56">
      <w:pPr>
        <w:pStyle w:val="Akapitzlist"/>
        <w:numPr>
          <w:ilvl w:val="0"/>
          <w:numId w:val="1"/>
        </w:numPr>
        <w:spacing w:line="360" w:lineRule="auto"/>
        <w:jc w:val="both"/>
      </w:pPr>
      <w:r w:rsidRPr="007A2F2F">
        <w:t>ma Pani/Pan prawo wniesienia skargi do organu nadzorczego</w:t>
      </w:r>
      <w:r>
        <w:t xml:space="preserve"> – Prezesa Urzędu Ochrony Danyc</w:t>
      </w:r>
      <w:r w:rsidR="00157552">
        <w:t>h Osobowych, ul. Stawki 2, 00-</w:t>
      </w:r>
      <w:r>
        <w:t>193 Warszawa,</w:t>
      </w:r>
    </w:p>
    <w:p w:rsidR="00C80FE2" w:rsidRDefault="00943A56" w:rsidP="00E532E4">
      <w:pPr>
        <w:pStyle w:val="Akapitzlist"/>
        <w:numPr>
          <w:ilvl w:val="0"/>
          <w:numId w:val="1"/>
        </w:numPr>
        <w:spacing w:line="360" w:lineRule="auto"/>
        <w:jc w:val="both"/>
      </w:pPr>
      <w:r w:rsidRPr="007A2F2F">
        <w:t>podanie danych osobowych jest dobrowolne, jednakże odmowa podan</w:t>
      </w:r>
      <w:r>
        <w:t>ia danych może ograniczyć zakres świadczonych przez bibliotekę usług.</w:t>
      </w:r>
    </w:p>
    <w:sectPr w:rsidR="00C80FE2" w:rsidSect="00CB67BF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56"/>
    <w:rsid w:val="00157552"/>
    <w:rsid w:val="002030F7"/>
    <w:rsid w:val="002732B1"/>
    <w:rsid w:val="002D3F08"/>
    <w:rsid w:val="00337704"/>
    <w:rsid w:val="0037679D"/>
    <w:rsid w:val="003A65DF"/>
    <w:rsid w:val="004E28A2"/>
    <w:rsid w:val="007C5C5E"/>
    <w:rsid w:val="00943A56"/>
    <w:rsid w:val="009A1E4D"/>
    <w:rsid w:val="009E7A70"/>
    <w:rsid w:val="00A92EDC"/>
    <w:rsid w:val="00AB2A46"/>
    <w:rsid w:val="00AE1E5E"/>
    <w:rsid w:val="00C629F1"/>
    <w:rsid w:val="00C6726B"/>
    <w:rsid w:val="00C80FE2"/>
    <w:rsid w:val="00C92F70"/>
    <w:rsid w:val="00CB67BF"/>
    <w:rsid w:val="00DD1EDB"/>
    <w:rsid w:val="00DF31D3"/>
    <w:rsid w:val="00E22729"/>
    <w:rsid w:val="00E31418"/>
    <w:rsid w:val="00E532E4"/>
    <w:rsid w:val="00E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A5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B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A5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B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Małgosia</cp:lastModifiedBy>
  <cp:revision>2</cp:revision>
  <cp:lastPrinted>2018-06-19T09:21:00Z</cp:lastPrinted>
  <dcterms:created xsi:type="dcterms:W3CDTF">2018-06-19T09:24:00Z</dcterms:created>
  <dcterms:modified xsi:type="dcterms:W3CDTF">2018-06-19T09:24:00Z</dcterms:modified>
</cp:coreProperties>
</file>